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1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D81939" w:rsidRPr="000361F1" w14:paraId="37BB00C8" w14:textId="77777777" w:rsidTr="00DA476F">
        <w:tc>
          <w:tcPr>
            <w:tcW w:w="9214" w:type="dxa"/>
            <w:shd w:val="clear" w:color="auto" w:fill="auto"/>
          </w:tcPr>
          <w:p w14:paraId="6980FEEB" w14:textId="534C4C55" w:rsidR="00D81939" w:rsidRPr="009F0624" w:rsidRDefault="009F0624" w:rsidP="00E4393A">
            <w:pPr>
              <w:autoSpaceDE/>
              <w:autoSpaceDN/>
              <w:adjustRightInd/>
              <w:spacing w:before="0" w:after="0" w:line="276" w:lineRule="auto"/>
              <w:jc w:val="center"/>
              <w:rPr>
                <w:rFonts w:eastAsia="Calibri" w:cs="Arial"/>
                <w:b/>
                <w:noProof/>
              </w:rPr>
            </w:pPr>
            <w:r>
              <w:rPr>
                <w:rFonts w:eastAsia="Calibri" w:cs="Arial"/>
                <w:b/>
                <w:noProof/>
              </w:rPr>
              <w:t xml:space="preserve">Annex </w:t>
            </w:r>
            <w:r w:rsidR="001E6554">
              <w:rPr>
                <w:rFonts w:eastAsia="Calibri" w:cs="Arial"/>
                <w:b/>
                <w:noProof/>
              </w:rPr>
              <w:t>A</w:t>
            </w:r>
            <w:r>
              <w:rPr>
                <w:rFonts w:eastAsia="Calibri" w:cs="Arial"/>
                <w:b/>
                <w:noProof/>
              </w:rPr>
              <w:t xml:space="preserve"> - </w:t>
            </w:r>
            <w:r w:rsidR="00D81939" w:rsidRPr="009F0624">
              <w:rPr>
                <w:rFonts w:eastAsia="Calibri" w:cs="Arial"/>
                <w:b/>
                <w:noProof/>
              </w:rPr>
              <w:t xml:space="preserve">Checklist of </w:t>
            </w:r>
            <w:r w:rsidR="006356DE" w:rsidRPr="009F0624">
              <w:rPr>
                <w:rFonts w:eastAsia="Calibri" w:cs="Arial"/>
                <w:b/>
                <w:noProof/>
              </w:rPr>
              <w:t xml:space="preserve">Documentary </w:t>
            </w:r>
            <w:r w:rsidR="00D81939" w:rsidRPr="009F0624">
              <w:rPr>
                <w:rFonts w:eastAsia="Calibri" w:cs="Arial"/>
                <w:b/>
                <w:noProof/>
              </w:rPr>
              <w:t>Requirements</w:t>
            </w:r>
          </w:p>
        </w:tc>
      </w:tr>
      <w:tr w:rsidR="006356DE" w:rsidRPr="0002211F" w14:paraId="1055A764" w14:textId="77777777" w:rsidTr="00DA476F">
        <w:tc>
          <w:tcPr>
            <w:tcW w:w="9214" w:type="dxa"/>
          </w:tcPr>
          <w:p w14:paraId="225ACC20" w14:textId="77777777" w:rsidR="006356DE" w:rsidDel="00D81939" w:rsidRDefault="006356DE" w:rsidP="00E4393A">
            <w:pPr>
              <w:pStyle w:val="Default"/>
              <w:jc w:val="both"/>
            </w:pPr>
          </w:p>
        </w:tc>
      </w:tr>
      <w:tr w:rsidR="00D81939" w:rsidRPr="0002211F" w14:paraId="4302B670" w14:textId="77777777" w:rsidTr="00DA476F">
        <w:tc>
          <w:tcPr>
            <w:tcW w:w="9214" w:type="dxa"/>
          </w:tcPr>
          <w:p w14:paraId="3CD31A68" w14:textId="77777777" w:rsidR="00D81939" w:rsidRDefault="00D81939" w:rsidP="00E4393A">
            <w:pPr>
              <w:pStyle w:val="Default"/>
              <w:jc w:val="both"/>
            </w:pPr>
            <w:r>
              <w:t>1</w:t>
            </w:r>
            <w:r w:rsidRPr="0002211F">
              <w:t>. Purchase of Real Properties</w:t>
            </w:r>
            <w:r>
              <w:t xml:space="preserve"> </w:t>
            </w:r>
          </w:p>
          <w:p w14:paraId="3C5DB82F" w14:textId="243060E0" w:rsidR="0074475D" w:rsidRPr="0002211F" w:rsidRDefault="0074475D" w:rsidP="00E4393A">
            <w:pPr>
              <w:pStyle w:val="Default"/>
              <w:jc w:val="both"/>
            </w:pPr>
          </w:p>
        </w:tc>
      </w:tr>
      <w:tr w:rsidR="00D81939" w:rsidRPr="0002211F" w14:paraId="289839AC" w14:textId="77777777" w:rsidTr="00DA476F">
        <w:tc>
          <w:tcPr>
            <w:tcW w:w="9214" w:type="dxa"/>
          </w:tcPr>
          <w:p w14:paraId="07782E63" w14:textId="57552560" w:rsidR="00D81939" w:rsidRPr="005E53DB" w:rsidRDefault="00D81939" w:rsidP="005E53DB">
            <w:pPr>
              <w:autoSpaceDE/>
              <w:autoSpaceDN/>
              <w:adjustRightInd/>
              <w:spacing w:before="0" w:after="0" w:line="276" w:lineRule="auto"/>
              <w:rPr>
                <w:rFonts w:cs="Arial"/>
                <w:b/>
                <w:bCs/>
              </w:rPr>
            </w:pPr>
            <w:r w:rsidRPr="005E53DB">
              <w:rPr>
                <w:rFonts w:cs="Arial"/>
                <w:b/>
                <w:bCs/>
              </w:rPr>
              <w:t>General Requirements</w:t>
            </w:r>
          </w:p>
        </w:tc>
      </w:tr>
      <w:tr w:rsidR="00D81939" w:rsidRPr="0002211F" w14:paraId="53AA0961" w14:textId="77777777" w:rsidTr="00DA476F">
        <w:tc>
          <w:tcPr>
            <w:tcW w:w="9214" w:type="dxa"/>
          </w:tcPr>
          <w:p w14:paraId="5A1DD14F" w14:textId="6F014332" w:rsidR="00D81939" w:rsidRPr="0002211F" w:rsidRDefault="00D81939" w:rsidP="00DB4CD7">
            <w:pPr>
              <w:pStyle w:val="ListParagraph"/>
              <w:numPr>
                <w:ilvl w:val="0"/>
                <w:numId w:val="9"/>
              </w:numPr>
              <w:autoSpaceDE/>
              <w:autoSpaceDN/>
              <w:adjustRightInd/>
              <w:spacing w:before="0" w:after="0" w:line="276" w:lineRule="auto"/>
              <w:rPr>
                <w:rFonts w:eastAsia="Calibri" w:cs="Arial"/>
                <w:noProof/>
              </w:rPr>
            </w:pPr>
            <w:r>
              <w:rPr>
                <w:rFonts w:cs="Arial"/>
              </w:rPr>
              <w:t>Copy of</w:t>
            </w:r>
            <w:r w:rsidRPr="0002211F">
              <w:rPr>
                <w:rFonts w:cs="Arial"/>
              </w:rPr>
              <w:t xml:space="preserve"> TCT/CCT</w:t>
            </w:r>
            <w:r>
              <w:rPr>
                <w:rFonts w:cs="Arial"/>
              </w:rPr>
              <w:t xml:space="preserve">.  Must be free </w:t>
            </w:r>
            <w:r w:rsidRPr="00D81939">
              <w:rPr>
                <w:rFonts w:cs="Arial"/>
              </w:rPr>
              <w:t>from any lien or encumbranc</w:t>
            </w:r>
            <w:r>
              <w:rPr>
                <w:rFonts w:cs="Arial"/>
              </w:rPr>
              <w:t>es.</w:t>
            </w:r>
          </w:p>
        </w:tc>
      </w:tr>
      <w:tr w:rsidR="00D81939" w:rsidRPr="0002211F" w14:paraId="2086E108" w14:textId="77777777" w:rsidTr="00DA476F">
        <w:tc>
          <w:tcPr>
            <w:tcW w:w="9214" w:type="dxa"/>
          </w:tcPr>
          <w:p w14:paraId="7B256EEA" w14:textId="59B4B217" w:rsidR="00D81939" w:rsidRPr="00D81939" w:rsidRDefault="00D81939" w:rsidP="00DB4CD7">
            <w:pPr>
              <w:pStyle w:val="ListParagraph"/>
              <w:numPr>
                <w:ilvl w:val="0"/>
                <w:numId w:val="9"/>
              </w:numPr>
              <w:autoSpaceDE/>
              <w:autoSpaceDN/>
              <w:adjustRightInd/>
              <w:spacing w:before="0" w:after="0" w:line="276" w:lineRule="auto"/>
              <w:rPr>
                <w:rFonts w:eastAsia="Calibri" w:cs="Arial"/>
                <w:noProof/>
              </w:rPr>
            </w:pPr>
            <w:r w:rsidRPr="0002211F">
              <w:rPr>
                <w:rFonts w:cs="Arial"/>
              </w:rPr>
              <w:t>Board Resolution</w:t>
            </w:r>
            <w:r>
              <w:rPr>
                <w:rFonts w:cs="Arial"/>
              </w:rPr>
              <w:t xml:space="preserve"> to include the following:</w:t>
            </w:r>
          </w:p>
          <w:p w14:paraId="0420F7D9" w14:textId="77777777" w:rsidR="00D81939" w:rsidRPr="00D81939" w:rsidRDefault="00D81939" w:rsidP="00D81939">
            <w:pPr>
              <w:pStyle w:val="ListParagraph"/>
              <w:autoSpaceDE/>
              <w:autoSpaceDN/>
              <w:adjustRightInd/>
              <w:spacing w:before="0" w:after="0" w:line="276" w:lineRule="auto"/>
              <w:rPr>
                <w:rFonts w:eastAsia="Calibri" w:cs="Arial"/>
                <w:noProof/>
              </w:rPr>
            </w:pPr>
          </w:p>
          <w:p w14:paraId="0DEC8979" w14:textId="7548397A" w:rsidR="00D81939" w:rsidRDefault="00D81939" w:rsidP="00D1018A">
            <w:pPr>
              <w:pStyle w:val="ListParagraph"/>
              <w:autoSpaceDE/>
              <w:autoSpaceDN/>
              <w:adjustRightInd/>
              <w:spacing w:before="0" w:after="0" w:line="276" w:lineRule="auto"/>
              <w:rPr>
                <w:rFonts w:cs="Arial"/>
              </w:rPr>
            </w:pPr>
            <w:r>
              <w:rPr>
                <w:rFonts w:cs="Arial"/>
              </w:rPr>
              <w:t>a. Purpose of the property: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996"/>
              <w:gridCol w:w="2126"/>
            </w:tblGrid>
            <w:tr w:rsidR="00D81939" w14:paraId="32AE7237" w14:textId="77777777" w:rsidTr="005E53DB">
              <w:tc>
                <w:tcPr>
                  <w:tcW w:w="2996" w:type="dxa"/>
                </w:tcPr>
                <w:p w14:paraId="5FB11FD7" w14:textId="4759DBBD" w:rsidR="00D81939" w:rsidRPr="00D81939" w:rsidRDefault="00D81939" w:rsidP="00D81939">
                  <w:pPr>
                    <w:pStyle w:val="ListParagraph"/>
                    <w:autoSpaceDE/>
                    <w:autoSpaceDN/>
                    <w:adjustRightInd/>
                    <w:spacing w:before="0" w:after="0" w:line="276" w:lineRule="auto"/>
                    <w:ind w:left="0"/>
                    <w:jc w:val="center"/>
                    <w:rPr>
                      <w:rFonts w:cs="Arial"/>
                      <w:color w:val="000000" w:themeColor="text1"/>
                    </w:rPr>
                  </w:pPr>
                  <w:r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  <w:t>Allowable Properties</w:t>
                  </w:r>
                </w:p>
              </w:tc>
              <w:tc>
                <w:tcPr>
                  <w:tcW w:w="2126" w:type="dxa"/>
                </w:tcPr>
                <w:p w14:paraId="291F5938" w14:textId="3B7CF636" w:rsidR="00D81939" w:rsidRPr="00D81939" w:rsidRDefault="00D81939" w:rsidP="00D81939">
                  <w:pPr>
                    <w:pStyle w:val="ListParagraph"/>
                    <w:autoSpaceDE/>
                    <w:autoSpaceDN/>
                    <w:adjustRightInd/>
                    <w:spacing w:before="0" w:after="0" w:line="276" w:lineRule="auto"/>
                    <w:ind w:left="0"/>
                    <w:jc w:val="center"/>
                    <w:rPr>
                      <w:rFonts w:cs="Arial"/>
                      <w:color w:val="000000" w:themeColor="text1"/>
                    </w:rPr>
                  </w:pPr>
                  <w:r w:rsidRPr="00D81939"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  <w:t>Legal</w:t>
                  </w:r>
                  <w:r w:rsidRPr="00D81939">
                    <w:rPr>
                      <w:rFonts w:cs="Arial"/>
                      <w:b/>
                      <w:color w:val="000000" w:themeColor="text1"/>
                      <w:spacing w:val="-3"/>
                      <w:sz w:val="20"/>
                      <w:szCs w:val="20"/>
                    </w:rPr>
                    <w:t xml:space="preserve"> </w:t>
                  </w:r>
                  <w:r w:rsidRPr="00D81939"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  <w:t>Basis</w:t>
                  </w:r>
                </w:p>
              </w:tc>
            </w:tr>
            <w:tr w:rsidR="00D81939" w14:paraId="0F25FA4E" w14:textId="77777777" w:rsidTr="005E53DB">
              <w:tc>
                <w:tcPr>
                  <w:tcW w:w="2996" w:type="dxa"/>
                  <w:vAlign w:val="center"/>
                </w:tcPr>
                <w:p w14:paraId="69607CA6" w14:textId="1CF3509A" w:rsidR="00D81939" w:rsidRDefault="00D81939" w:rsidP="00D1018A">
                  <w:pPr>
                    <w:pStyle w:val="ListParagraph"/>
                    <w:autoSpaceDE/>
                    <w:autoSpaceDN/>
                    <w:adjustRightInd/>
                    <w:spacing w:before="0" w:after="0" w:line="276" w:lineRule="auto"/>
                    <w:ind w:left="0"/>
                    <w:jc w:val="left"/>
                    <w:rPr>
                      <w:rFonts w:cs="Arial"/>
                    </w:rPr>
                  </w:pPr>
                  <w:r w:rsidRPr="009031E1">
                    <w:rPr>
                      <w:rFonts w:cs="Arial"/>
                      <w:sz w:val="20"/>
                      <w:szCs w:val="20"/>
                    </w:rPr>
                    <w:t>Occupied by the Company</w:t>
                  </w:r>
                </w:p>
              </w:tc>
              <w:tc>
                <w:tcPr>
                  <w:tcW w:w="2126" w:type="dxa"/>
                  <w:vAlign w:val="center"/>
                </w:tcPr>
                <w:p w14:paraId="359ACFE3" w14:textId="3D67D493" w:rsidR="00D81939" w:rsidRDefault="00D81939" w:rsidP="00D1018A">
                  <w:pPr>
                    <w:pStyle w:val="ListParagraph"/>
                    <w:autoSpaceDE/>
                    <w:autoSpaceDN/>
                    <w:adjustRightInd/>
                    <w:spacing w:before="0" w:after="0" w:line="276" w:lineRule="auto"/>
                    <w:ind w:left="0"/>
                    <w:jc w:val="left"/>
                    <w:rPr>
                      <w:rFonts w:cs="Arial"/>
                    </w:rPr>
                  </w:pPr>
                  <w:r w:rsidRPr="009031E1">
                    <w:rPr>
                      <w:rFonts w:cs="Arial"/>
                      <w:sz w:val="20"/>
                      <w:szCs w:val="20"/>
                    </w:rPr>
                    <w:t>Section 206(b)(1)</w:t>
                  </w:r>
                </w:p>
              </w:tc>
            </w:tr>
            <w:tr w:rsidR="00D81939" w14:paraId="563653E0" w14:textId="77777777" w:rsidTr="005E53DB">
              <w:tc>
                <w:tcPr>
                  <w:tcW w:w="2996" w:type="dxa"/>
                  <w:vAlign w:val="center"/>
                </w:tcPr>
                <w:p w14:paraId="3F0036B6" w14:textId="356905DA" w:rsidR="00D81939" w:rsidRDefault="004A5E27" w:rsidP="00D1018A">
                  <w:pPr>
                    <w:pStyle w:val="ListParagraph"/>
                    <w:autoSpaceDE/>
                    <w:autoSpaceDN/>
                    <w:adjustRightInd/>
                    <w:spacing w:before="0" w:after="0" w:line="276" w:lineRule="auto"/>
                    <w:ind w:left="0"/>
                    <w:jc w:val="left"/>
                    <w:rPr>
                      <w:rFonts w:cs="Arial"/>
                    </w:rPr>
                  </w:pPr>
                  <w:r w:rsidRPr="00F33979">
                    <w:rPr>
                      <w:rFonts w:cs="Arial"/>
                      <w:sz w:val="20"/>
                      <w:szCs w:val="20"/>
                    </w:rPr>
                    <w:t>Housing Projects</w:t>
                  </w:r>
                </w:p>
              </w:tc>
              <w:tc>
                <w:tcPr>
                  <w:tcW w:w="2126" w:type="dxa"/>
                  <w:vAlign w:val="center"/>
                </w:tcPr>
                <w:p w14:paraId="063FBCB0" w14:textId="2D87B4D4" w:rsidR="00D81939" w:rsidRDefault="00D81939" w:rsidP="00D1018A">
                  <w:pPr>
                    <w:pStyle w:val="ListParagraph"/>
                    <w:autoSpaceDE/>
                    <w:autoSpaceDN/>
                    <w:adjustRightInd/>
                    <w:spacing w:before="0" w:after="0" w:line="276" w:lineRule="auto"/>
                    <w:ind w:left="0"/>
                    <w:jc w:val="left"/>
                    <w:rPr>
                      <w:rFonts w:cs="Arial"/>
                    </w:rPr>
                  </w:pPr>
                  <w:r w:rsidRPr="009031E1">
                    <w:rPr>
                      <w:rFonts w:cs="Arial"/>
                      <w:sz w:val="20"/>
                      <w:szCs w:val="20"/>
                    </w:rPr>
                    <w:t>Section 208(a)</w:t>
                  </w:r>
                </w:p>
              </w:tc>
            </w:tr>
            <w:tr w:rsidR="00D81939" w14:paraId="203DA986" w14:textId="77777777" w:rsidTr="005E53DB">
              <w:tc>
                <w:tcPr>
                  <w:tcW w:w="2996" w:type="dxa"/>
                  <w:vAlign w:val="center"/>
                </w:tcPr>
                <w:p w14:paraId="7D3C8B18" w14:textId="4A30E901" w:rsidR="00D81939" w:rsidRPr="005E53DB" w:rsidRDefault="00D81939" w:rsidP="00D1018A">
                  <w:pPr>
                    <w:pStyle w:val="ListParagraph"/>
                    <w:autoSpaceDE/>
                    <w:autoSpaceDN/>
                    <w:adjustRightInd/>
                    <w:spacing w:before="0" w:after="0" w:line="276" w:lineRule="auto"/>
                    <w:ind w:left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9031E1">
                    <w:rPr>
                      <w:rFonts w:cs="Arial"/>
                      <w:sz w:val="20"/>
                      <w:szCs w:val="20"/>
                    </w:rPr>
                    <w:t>Held for Income Production</w:t>
                  </w:r>
                </w:p>
              </w:tc>
              <w:tc>
                <w:tcPr>
                  <w:tcW w:w="2126" w:type="dxa"/>
                  <w:vAlign w:val="center"/>
                </w:tcPr>
                <w:p w14:paraId="16B105F1" w14:textId="19123D03" w:rsidR="00D81939" w:rsidRPr="005E53DB" w:rsidRDefault="00D81939" w:rsidP="00D1018A">
                  <w:pPr>
                    <w:pStyle w:val="ListParagraph"/>
                    <w:autoSpaceDE/>
                    <w:autoSpaceDN/>
                    <w:adjustRightInd/>
                    <w:spacing w:before="0" w:after="0" w:line="276" w:lineRule="auto"/>
                    <w:ind w:left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9031E1">
                    <w:rPr>
                      <w:rFonts w:cs="Arial"/>
                      <w:sz w:val="20"/>
                      <w:szCs w:val="20"/>
                    </w:rPr>
                    <w:t>Section 208(b)</w:t>
                  </w:r>
                </w:p>
              </w:tc>
            </w:tr>
          </w:tbl>
          <w:p w14:paraId="3D36A3A8" w14:textId="643D5BB7" w:rsidR="00D81939" w:rsidRPr="00D81939" w:rsidRDefault="00D81939" w:rsidP="00D81939">
            <w:pPr>
              <w:pStyle w:val="ListParagraph"/>
              <w:autoSpaceDE/>
              <w:autoSpaceDN/>
              <w:adjustRightInd/>
              <w:spacing w:before="0" w:after="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br/>
              <w:t>b. Development plan, as applicable.</w:t>
            </w:r>
          </w:p>
        </w:tc>
      </w:tr>
      <w:tr w:rsidR="00D81939" w:rsidRPr="0002211F" w14:paraId="2AF7A7F9" w14:textId="77777777" w:rsidTr="00DA476F">
        <w:tc>
          <w:tcPr>
            <w:tcW w:w="9214" w:type="dxa"/>
          </w:tcPr>
          <w:p w14:paraId="7173A82D" w14:textId="6BBB5422" w:rsidR="00D81939" w:rsidRPr="0002211F" w:rsidRDefault="00D81939" w:rsidP="00DB4CD7">
            <w:pPr>
              <w:pStyle w:val="ListParagraph"/>
              <w:numPr>
                <w:ilvl w:val="0"/>
                <w:numId w:val="9"/>
              </w:numPr>
              <w:autoSpaceDE/>
              <w:autoSpaceDN/>
              <w:adjustRightInd/>
              <w:spacing w:before="0" w:after="0" w:line="276" w:lineRule="auto"/>
              <w:rPr>
                <w:rFonts w:eastAsia="Calibri" w:cs="Arial"/>
                <w:noProof/>
              </w:rPr>
            </w:pPr>
            <w:r w:rsidRPr="0002211F">
              <w:rPr>
                <w:rFonts w:cs="Arial"/>
              </w:rPr>
              <w:t xml:space="preserve">Photocopy of </w:t>
            </w:r>
            <w:r>
              <w:rPr>
                <w:rFonts w:cs="Arial"/>
              </w:rPr>
              <w:t xml:space="preserve">Notarized </w:t>
            </w:r>
            <w:r w:rsidRPr="0002211F">
              <w:rPr>
                <w:rFonts w:cs="Arial"/>
              </w:rPr>
              <w:t xml:space="preserve">Deed of Absolute Sale </w:t>
            </w:r>
          </w:p>
        </w:tc>
      </w:tr>
      <w:tr w:rsidR="00D81939" w:rsidRPr="0002211F" w14:paraId="4E71F330" w14:textId="77777777" w:rsidTr="00DA476F">
        <w:tc>
          <w:tcPr>
            <w:tcW w:w="9214" w:type="dxa"/>
          </w:tcPr>
          <w:p w14:paraId="6365E68A" w14:textId="77777777" w:rsidR="00D81939" w:rsidRPr="00DA476F" w:rsidRDefault="00D81939" w:rsidP="00DB4CD7">
            <w:pPr>
              <w:pStyle w:val="ListParagraph"/>
              <w:numPr>
                <w:ilvl w:val="0"/>
                <w:numId w:val="9"/>
              </w:numPr>
              <w:autoSpaceDE/>
              <w:autoSpaceDN/>
              <w:adjustRightInd/>
              <w:spacing w:before="0" w:after="0" w:line="276" w:lineRule="auto"/>
              <w:rPr>
                <w:rFonts w:eastAsia="Calibri" w:cs="Arial"/>
                <w:noProof/>
              </w:rPr>
            </w:pPr>
            <w:r w:rsidRPr="0002211F">
              <w:rPr>
                <w:rFonts w:cs="Arial"/>
              </w:rPr>
              <w:t>All other terms and conditions of the purchase</w:t>
            </w:r>
          </w:p>
          <w:p w14:paraId="79F3C94E" w14:textId="77777777" w:rsidR="0074475D" w:rsidRPr="0002211F" w:rsidRDefault="0074475D" w:rsidP="00DA476F">
            <w:pPr>
              <w:pStyle w:val="ListParagraph"/>
              <w:autoSpaceDE/>
              <w:autoSpaceDN/>
              <w:adjustRightInd/>
              <w:spacing w:before="0" w:after="0" w:line="276" w:lineRule="auto"/>
              <w:rPr>
                <w:rFonts w:eastAsia="Calibri" w:cs="Arial"/>
                <w:noProof/>
              </w:rPr>
            </w:pPr>
          </w:p>
        </w:tc>
      </w:tr>
      <w:tr w:rsidR="00D81939" w:rsidRPr="0002211F" w14:paraId="65B60E8D" w14:textId="77777777" w:rsidTr="00DA476F">
        <w:tc>
          <w:tcPr>
            <w:tcW w:w="9214" w:type="dxa"/>
          </w:tcPr>
          <w:p w14:paraId="1CC2514F" w14:textId="61D44AED" w:rsidR="00D81939" w:rsidRPr="00D81939" w:rsidRDefault="004A5E27" w:rsidP="00F33979">
            <w:pPr>
              <w:autoSpaceDE/>
              <w:autoSpaceDN/>
              <w:adjustRightInd/>
              <w:spacing w:before="0" w:after="0" w:line="276" w:lineRule="auto"/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 xml:space="preserve">Additional Requirements for Properties </w:t>
            </w:r>
            <w:r w:rsidRPr="005E53DB">
              <w:rPr>
                <w:b/>
                <w:bCs/>
              </w:rPr>
              <w:t>Held for Income Production</w:t>
            </w:r>
          </w:p>
        </w:tc>
      </w:tr>
      <w:tr w:rsidR="00D81939" w:rsidRPr="0002211F" w14:paraId="00E640A7" w14:textId="77777777" w:rsidTr="00DA476F">
        <w:tc>
          <w:tcPr>
            <w:tcW w:w="9214" w:type="dxa"/>
          </w:tcPr>
          <w:p w14:paraId="1FBF171C" w14:textId="77777777" w:rsidR="00D81939" w:rsidRPr="0002211F" w:rsidRDefault="00D81939" w:rsidP="00F33979">
            <w:pPr>
              <w:pStyle w:val="ListParagraph"/>
              <w:numPr>
                <w:ilvl w:val="0"/>
                <w:numId w:val="9"/>
              </w:numPr>
              <w:autoSpaceDE/>
              <w:autoSpaceDN/>
              <w:adjustRightInd/>
              <w:spacing w:before="0" w:after="0" w:line="276" w:lineRule="auto"/>
              <w:rPr>
                <w:rFonts w:cs="Arial"/>
              </w:rPr>
            </w:pPr>
            <w:r w:rsidRPr="0002211F">
              <w:rPr>
                <w:rFonts w:cs="Arial"/>
              </w:rPr>
              <w:t>Statement of Rental Income/5-year Projected Income</w:t>
            </w:r>
          </w:p>
        </w:tc>
      </w:tr>
      <w:tr w:rsidR="00D81939" w:rsidRPr="0002211F" w14:paraId="0231DD37" w14:textId="77777777" w:rsidTr="00DA476F">
        <w:tc>
          <w:tcPr>
            <w:tcW w:w="9214" w:type="dxa"/>
          </w:tcPr>
          <w:p w14:paraId="1C4AF1FB" w14:textId="77777777" w:rsidR="00D81939" w:rsidRPr="0002211F" w:rsidRDefault="00D81939" w:rsidP="00F33979">
            <w:pPr>
              <w:pStyle w:val="ListParagraph"/>
              <w:numPr>
                <w:ilvl w:val="0"/>
                <w:numId w:val="9"/>
              </w:numPr>
              <w:autoSpaceDE/>
              <w:autoSpaceDN/>
              <w:adjustRightInd/>
              <w:spacing w:before="0" w:after="0" w:line="276" w:lineRule="auto"/>
              <w:rPr>
                <w:rFonts w:cs="Arial"/>
              </w:rPr>
            </w:pPr>
            <w:r w:rsidRPr="0002211F">
              <w:rPr>
                <w:rFonts w:cs="Arial"/>
              </w:rPr>
              <w:t>Rental/Lease Contract</w:t>
            </w:r>
          </w:p>
        </w:tc>
      </w:tr>
      <w:tr w:rsidR="00D81939" w:rsidRPr="0002211F" w14:paraId="79CB1C5E" w14:textId="77777777" w:rsidTr="00DA476F">
        <w:tc>
          <w:tcPr>
            <w:tcW w:w="9214" w:type="dxa"/>
          </w:tcPr>
          <w:p w14:paraId="6CB5739D" w14:textId="77777777" w:rsidR="00D81939" w:rsidRDefault="00D81939" w:rsidP="00F33979">
            <w:pPr>
              <w:pStyle w:val="ListParagraph"/>
              <w:numPr>
                <w:ilvl w:val="0"/>
                <w:numId w:val="9"/>
              </w:numPr>
              <w:autoSpaceDE/>
              <w:autoSpaceDN/>
              <w:adjustRightInd/>
              <w:spacing w:before="0" w:after="0" w:line="276" w:lineRule="auto"/>
              <w:rPr>
                <w:rFonts w:cs="Arial"/>
              </w:rPr>
            </w:pPr>
            <w:r w:rsidRPr="0002211F">
              <w:rPr>
                <w:rFonts w:cs="Arial"/>
              </w:rPr>
              <w:t>All other terms and conditions of the purchase</w:t>
            </w:r>
          </w:p>
          <w:p w14:paraId="4E003A58" w14:textId="77777777" w:rsidR="0074475D" w:rsidRPr="0002211F" w:rsidRDefault="0074475D" w:rsidP="00DA476F">
            <w:pPr>
              <w:pStyle w:val="ListParagraph"/>
              <w:autoSpaceDE/>
              <w:autoSpaceDN/>
              <w:adjustRightInd/>
              <w:spacing w:before="0" w:after="0" w:line="276" w:lineRule="auto"/>
              <w:rPr>
                <w:rFonts w:cs="Arial"/>
              </w:rPr>
            </w:pPr>
          </w:p>
        </w:tc>
      </w:tr>
      <w:tr w:rsidR="00D81939" w:rsidRPr="0002211F" w14:paraId="72C75817" w14:textId="77777777" w:rsidTr="00DA476F">
        <w:tc>
          <w:tcPr>
            <w:tcW w:w="9214" w:type="dxa"/>
          </w:tcPr>
          <w:p w14:paraId="000C4BDF" w14:textId="3A1323F7" w:rsidR="00D81939" w:rsidRPr="00D81939" w:rsidRDefault="004A5E27" w:rsidP="00F33979">
            <w:pPr>
              <w:autoSpaceDE/>
              <w:autoSpaceDN/>
              <w:adjustRightInd/>
              <w:spacing w:before="0" w:after="0" w:line="276" w:lineRule="auto"/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 xml:space="preserve">Additional Requirements for </w:t>
            </w:r>
            <w:r w:rsidR="00D81939" w:rsidRPr="00D81939">
              <w:rPr>
                <w:b/>
                <w:bCs/>
              </w:rPr>
              <w:t>Housing Projects</w:t>
            </w:r>
          </w:p>
        </w:tc>
      </w:tr>
      <w:tr w:rsidR="00D81939" w:rsidRPr="0002211F" w14:paraId="148C8304" w14:textId="77777777" w:rsidTr="00DA476F">
        <w:tc>
          <w:tcPr>
            <w:tcW w:w="9214" w:type="dxa"/>
          </w:tcPr>
          <w:p w14:paraId="7ABBDFFA" w14:textId="77777777" w:rsidR="00D81939" w:rsidRPr="0002211F" w:rsidRDefault="00D81939" w:rsidP="00F33979">
            <w:pPr>
              <w:pStyle w:val="ListParagraph"/>
              <w:numPr>
                <w:ilvl w:val="0"/>
                <w:numId w:val="9"/>
              </w:numPr>
              <w:autoSpaceDE/>
              <w:autoSpaceDN/>
              <w:adjustRightInd/>
              <w:spacing w:before="0" w:after="0" w:line="276" w:lineRule="auto"/>
              <w:rPr>
                <w:rFonts w:cs="Arial"/>
              </w:rPr>
            </w:pPr>
            <w:r>
              <w:rPr>
                <w:rFonts w:cs="Arial"/>
              </w:rPr>
              <w:t>License issued by relevant regulatory authority</w:t>
            </w:r>
          </w:p>
        </w:tc>
      </w:tr>
      <w:tr w:rsidR="00D81939" w:rsidRPr="0002211F" w14:paraId="07B54C57" w14:textId="77777777" w:rsidTr="00DA476F">
        <w:tc>
          <w:tcPr>
            <w:tcW w:w="9214" w:type="dxa"/>
          </w:tcPr>
          <w:p w14:paraId="6D8AFA68" w14:textId="77777777" w:rsidR="00D81939" w:rsidRPr="0002211F" w:rsidRDefault="00D81939" w:rsidP="00F33979">
            <w:pPr>
              <w:pStyle w:val="ListParagraph"/>
              <w:numPr>
                <w:ilvl w:val="0"/>
                <w:numId w:val="9"/>
              </w:numPr>
              <w:autoSpaceDE/>
              <w:autoSpaceDN/>
              <w:adjustRightInd/>
              <w:spacing w:before="0" w:after="0" w:line="276" w:lineRule="auto"/>
              <w:rPr>
                <w:rFonts w:cs="Arial"/>
              </w:rPr>
            </w:pPr>
            <w:r w:rsidRPr="0002211F">
              <w:rPr>
                <w:rFonts w:cs="Arial"/>
              </w:rPr>
              <w:t>All other terms and conditions of the purchase</w:t>
            </w:r>
          </w:p>
        </w:tc>
      </w:tr>
      <w:tr w:rsidR="00D81939" w:rsidRPr="0002211F" w14:paraId="439B2AA0" w14:textId="77777777" w:rsidTr="00DA476F">
        <w:tc>
          <w:tcPr>
            <w:tcW w:w="9214" w:type="dxa"/>
          </w:tcPr>
          <w:p w14:paraId="1585A86D" w14:textId="77777777" w:rsidR="00D81939" w:rsidRDefault="00D81939" w:rsidP="00E4393A">
            <w:pPr>
              <w:autoSpaceDE/>
              <w:autoSpaceDN/>
              <w:adjustRightInd/>
              <w:spacing w:before="0" w:after="0" w:line="276" w:lineRule="auto"/>
              <w:rPr>
                <w:rFonts w:cs="Arial"/>
              </w:rPr>
            </w:pPr>
          </w:p>
        </w:tc>
      </w:tr>
      <w:tr w:rsidR="00D81939" w:rsidRPr="0002211F" w14:paraId="61130BBD" w14:textId="77777777" w:rsidTr="00DA476F">
        <w:tc>
          <w:tcPr>
            <w:tcW w:w="9214" w:type="dxa"/>
          </w:tcPr>
          <w:p w14:paraId="048B6563" w14:textId="516B5BD0" w:rsidR="00D81939" w:rsidRPr="0002211F" w:rsidRDefault="004A5E27" w:rsidP="00E4393A">
            <w:pPr>
              <w:autoSpaceDE/>
              <w:autoSpaceDN/>
              <w:adjustRightInd/>
              <w:spacing w:before="0" w:after="0" w:line="276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D81939" w:rsidRPr="0002211F">
              <w:rPr>
                <w:rFonts w:cs="Arial"/>
              </w:rPr>
              <w:t>.</w:t>
            </w:r>
            <w:r w:rsidR="00D81939">
              <w:rPr>
                <w:rFonts w:cs="Arial"/>
              </w:rPr>
              <w:t xml:space="preserve"> Valuation</w:t>
            </w:r>
            <w:r w:rsidR="00D81939" w:rsidRPr="0002211F">
              <w:rPr>
                <w:rFonts w:cs="Arial"/>
              </w:rPr>
              <w:t xml:space="preserve"> of Real Properties</w:t>
            </w:r>
            <w:r w:rsidR="00D81939">
              <w:rPr>
                <w:rFonts w:cs="Arial"/>
              </w:rPr>
              <w:t xml:space="preserve"> </w:t>
            </w:r>
          </w:p>
        </w:tc>
      </w:tr>
      <w:tr w:rsidR="00D81939" w:rsidRPr="0002211F" w14:paraId="73E1E9E0" w14:textId="77777777" w:rsidTr="00DA476F">
        <w:tc>
          <w:tcPr>
            <w:tcW w:w="9214" w:type="dxa"/>
          </w:tcPr>
          <w:p w14:paraId="32B632B2" w14:textId="34F2BFD8" w:rsidR="00D81939" w:rsidRPr="0002211F" w:rsidRDefault="00D81939" w:rsidP="00DB4CD7">
            <w:pPr>
              <w:pStyle w:val="ListParagraph"/>
              <w:numPr>
                <w:ilvl w:val="0"/>
                <w:numId w:val="9"/>
              </w:numPr>
              <w:autoSpaceDE/>
              <w:autoSpaceDN/>
              <w:adjustRightInd/>
              <w:spacing w:before="0" w:after="0" w:line="276" w:lineRule="auto"/>
              <w:rPr>
                <w:rFonts w:cs="Arial"/>
              </w:rPr>
            </w:pPr>
            <w:r w:rsidRPr="0002211F">
              <w:rPr>
                <w:rFonts w:cs="Arial"/>
              </w:rPr>
              <w:t>Appraisal Report by an appraisal company duly accredited by SEC</w:t>
            </w:r>
          </w:p>
        </w:tc>
      </w:tr>
      <w:tr w:rsidR="00D81939" w:rsidRPr="0002211F" w14:paraId="4F4D5186" w14:textId="77777777" w:rsidTr="00DA476F">
        <w:tc>
          <w:tcPr>
            <w:tcW w:w="9214" w:type="dxa"/>
          </w:tcPr>
          <w:p w14:paraId="3CD62891" w14:textId="1EAE1E12" w:rsidR="00D81939" w:rsidRPr="0002211F" w:rsidRDefault="00D81939" w:rsidP="00DB4CD7">
            <w:pPr>
              <w:pStyle w:val="ListParagraph"/>
              <w:numPr>
                <w:ilvl w:val="0"/>
                <w:numId w:val="9"/>
              </w:numPr>
              <w:autoSpaceDE/>
              <w:autoSpaceDN/>
              <w:adjustRightInd/>
              <w:spacing w:before="0" w:after="0" w:line="276" w:lineRule="auto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02211F">
              <w:rPr>
                <w:rFonts w:cs="Arial"/>
              </w:rPr>
              <w:t>opy of TCT/CCT</w:t>
            </w:r>
            <w:r>
              <w:rPr>
                <w:rFonts w:cs="Arial"/>
              </w:rPr>
              <w:t xml:space="preserve">.  Must be free </w:t>
            </w:r>
            <w:r w:rsidRPr="00D81939">
              <w:rPr>
                <w:rFonts w:cs="Arial"/>
              </w:rPr>
              <w:t>from any lien or encumbranc</w:t>
            </w:r>
            <w:r>
              <w:rPr>
                <w:rFonts w:cs="Arial"/>
              </w:rPr>
              <w:t>es.</w:t>
            </w:r>
          </w:p>
        </w:tc>
      </w:tr>
      <w:tr w:rsidR="00D81939" w:rsidRPr="0002211F" w14:paraId="1934A120" w14:textId="77777777" w:rsidTr="00DA476F">
        <w:tc>
          <w:tcPr>
            <w:tcW w:w="9214" w:type="dxa"/>
          </w:tcPr>
          <w:p w14:paraId="126AE039" w14:textId="77777777" w:rsidR="00D81939" w:rsidRPr="0002211F" w:rsidRDefault="00D81939" w:rsidP="00DB4CD7">
            <w:pPr>
              <w:pStyle w:val="ListParagraph"/>
              <w:numPr>
                <w:ilvl w:val="0"/>
                <w:numId w:val="9"/>
              </w:numPr>
              <w:autoSpaceDE/>
              <w:autoSpaceDN/>
              <w:adjustRightInd/>
              <w:spacing w:before="0" w:after="0" w:line="276" w:lineRule="auto"/>
              <w:rPr>
                <w:rFonts w:cs="Arial"/>
              </w:rPr>
            </w:pPr>
            <w:r w:rsidRPr="0002211F">
              <w:rPr>
                <w:rFonts w:cs="Arial"/>
              </w:rPr>
              <w:t>Latest real estate tax declaration</w:t>
            </w:r>
          </w:p>
        </w:tc>
      </w:tr>
      <w:tr w:rsidR="00D81939" w:rsidRPr="0002211F" w14:paraId="12DD1803" w14:textId="77777777" w:rsidTr="00DA476F">
        <w:tc>
          <w:tcPr>
            <w:tcW w:w="9214" w:type="dxa"/>
          </w:tcPr>
          <w:p w14:paraId="1315FE5A" w14:textId="77777777" w:rsidR="00D81939" w:rsidRPr="0002211F" w:rsidRDefault="00D81939" w:rsidP="00DB4CD7">
            <w:pPr>
              <w:pStyle w:val="ListParagraph"/>
              <w:numPr>
                <w:ilvl w:val="0"/>
                <w:numId w:val="9"/>
              </w:numPr>
              <w:autoSpaceDE/>
              <w:autoSpaceDN/>
              <w:adjustRightInd/>
              <w:spacing w:before="0" w:after="0" w:line="276" w:lineRule="auto"/>
              <w:rPr>
                <w:rFonts w:cs="Arial"/>
              </w:rPr>
            </w:pPr>
            <w:r w:rsidRPr="0002211F">
              <w:rPr>
                <w:rFonts w:cs="Arial"/>
              </w:rPr>
              <w:t>Latest real estate tax payment official receipt</w:t>
            </w:r>
          </w:p>
        </w:tc>
      </w:tr>
      <w:tr w:rsidR="00D81939" w:rsidRPr="0002211F" w14:paraId="1D814845" w14:textId="77777777" w:rsidTr="00DA476F">
        <w:tc>
          <w:tcPr>
            <w:tcW w:w="9214" w:type="dxa"/>
          </w:tcPr>
          <w:p w14:paraId="46EEDE31" w14:textId="2A44CB6D" w:rsidR="00D81939" w:rsidRPr="0002211F" w:rsidRDefault="00D81939" w:rsidP="00DB4CD7">
            <w:pPr>
              <w:pStyle w:val="ListParagraph"/>
              <w:numPr>
                <w:ilvl w:val="0"/>
                <w:numId w:val="9"/>
              </w:numPr>
              <w:autoSpaceDE/>
              <w:autoSpaceDN/>
              <w:adjustRightInd/>
              <w:spacing w:before="0" w:after="0" w:line="276" w:lineRule="auto"/>
              <w:rPr>
                <w:rFonts w:cs="Arial"/>
              </w:rPr>
            </w:pPr>
            <w:r>
              <w:rPr>
                <w:rFonts w:cs="Arial"/>
              </w:rPr>
              <w:t>List of existing real properties classified per asset class</w:t>
            </w:r>
          </w:p>
        </w:tc>
      </w:tr>
      <w:tr w:rsidR="00D81939" w:rsidRPr="0002211F" w14:paraId="6B1A3FE3" w14:textId="77777777" w:rsidTr="00DA476F">
        <w:tc>
          <w:tcPr>
            <w:tcW w:w="9214" w:type="dxa"/>
          </w:tcPr>
          <w:p w14:paraId="6ED7E287" w14:textId="77777777" w:rsidR="00D81939" w:rsidRDefault="00D81939" w:rsidP="00E4393A">
            <w:pPr>
              <w:pStyle w:val="Default"/>
              <w:jc w:val="both"/>
            </w:pPr>
          </w:p>
        </w:tc>
      </w:tr>
      <w:tr w:rsidR="004A5E27" w:rsidRPr="0002211F" w14:paraId="0E3C361F" w14:textId="77777777" w:rsidTr="00DA476F">
        <w:tc>
          <w:tcPr>
            <w:tcW w:w="9214" w:type="dxa"/>
          </w:tcPr>
          <w:p w14:paraId="628B1F4A" w14:textId="342AF7F1" w:rsidR="004A5E27" w:rsidRPr="0002211F" w:rsidRDefault="0074475D" w:rsidP="005E53DB">
            <w:pPr>
              <w:pStyle w:val="Default"/>
            </w:pPr>
            <w:r>
              <w:t>3</w:t>
            </w:r>
            <w:r w:rsidR="004A5E27">
              <w:t xml:space="preserve">. </w:t>
            </w:r>
            <w:r>
              <w:t>I</w:t>
            </w:r>
            <w:r w:rsidR="004A5E27" w:rsidRPr="00513B3A">
              <w:rPr>
                <w:lang w:val="en-US"/>
              </w:rPr>
              <w:t xml:space="preserve">nfrastructure </w:t>
            </w:r>
            <w:r w:rsidR="004A5E27">
              <w:rPr>
                <w:lang w:val="en-US"/>
              </w:rPr>
              <w:t>P</w:t>
            </w:r>
            <w:r w:rsidR="004A5E27" w:rsidRPr="00513B3A">
              <w:rPr>
                <w:lang w:val="en-US"/>
              </w:rPr>
              <w:t>rojects under the Philippine Development Plan</w:t>
            </w:r>
          </w:p>
        </w:tc>
      </w:tr>
      <w:tr w:rsidR="004A5E27" w:rsidRPr="0002211F" w14:paraId="5CC7CCB3" w14:textId="77777777" w:rsidTr="00DA476F">
        <w:tc>
          <w:tcPr>
            <w:tcW w:w="9214" w:type="dxa"/>
          </w:tcPr>
          <w:p w14:paraId="721CFAA0" w14:textId="77B2230B" w:rsidR="004A5E27" w:rsidRPr="009A3532" w:rsidRDefault="005C7861" w:rsidP="005E53DB">
            <w:pPr>
              <w:pStyle w:val="ListParagraph"/>
              <w:numPr>
                <w:ilvl w:val="0"/>
                <w:numId w:val="9"/>
              </w:numPr>
              <w:autoSpaceDE/>
              <w:autoSpaceDN/>
              <w:adjustRightInd/>
              <w:spacing w:before="0" w:after="0" w:line="276" w:lineRule="auto"/>
            </w:pPr>
            <w:r w:rsidRPr="005E53DB">
              <w:rPr>
                <w:rFonts w:cs="Arial"/>
              </w:rPr>
              <w:t>Written request addressed to the Insurance Commissioner for approval to invest in an infrastructure project/ activity;</w:t>
            </w:r>
          </w:p>
        </w:tc>
      </w:tr>
      <w:tr w:rsidR="004A5E27" w:rsidRPr="0002211F" w14:paraId="276F6A68" w14:textId="77777777" w:rsidTr="00DA476F">
        <w:tc>
          <w:tcPr>
            <w:tcW w:w="9214" w:type="dxa"/>
          </w:tcPr>
          <w:p w14:paraId="6E9A1047" w14:textId="3561459E" w:rsidR="004A5E27" w:rsidRPr="009A3532" w:rsidRDefault="005C7861" w:rsidP="005E53DB">
            <w:pPr>
              <w:pStyle w:val="ListParagraph"/>
              <w:numPr>
                <w:ilvl w:val="0"/>
                <w:numId w:val="9"/>
              </w:numPr>
              <w:autoSpaceDE/>
              <w:autoSpaceDN/>
              <w:adjustRightInd/>
              <w:spacing w:before="0" w:after="0" w:line="276" w:lineRule="auto"/>
            </w:pPr>
            <w:r w:rsidRPr="005E53DB">
              <w:rPr>
                <w:rFonts w:cs="Arial"/>
              </w:rPr>
              <w:t>Regulated entity’s Board Resolution approving the investment in the infrastructure project;</w:t>
            </w:r>
          </w:p>
        </w:tc>
      </w:tr>
      <w:tr w:rsidR="004A5E27" w:rsidRPr="0002211F" w14:paraId="054507AC" w14:textId="77777777" w:rsidTr="00DA476F">
        <w:tc>
          <w:tcPr>
            <w:tcW w:w="9214" w:type="dxa"/>
          </w:tcPr>
          <w:p w14:paraId="7808D0F4" w14:textId="0F87146C" w:rsidR="004A5E27" w:rsidRPr="009A3532" w:rsidRDefault="005C7861" w:rsidP="005E53DB">
            <w:pPr>
              <w:pStyle w:val="ListParagraph"/>
              <w:numPr>
                <w:ilvl w:val="0"/>
                <w:numId w:val="9"/>
              </w:numPr>
              <w:autoSpaceDE/>
              <w:autoSpaceDN/>
              <w:adjustRightInd/>
              <w:spacing w:before="0" w:after="0" w:line="276" w:lineRule="auto"/>
            </w:pPr>
            <w:r w:rsidRPr="005E53DB">
              <w:rPr>
                <w:rFonts w:cs="Arial"/>
              </w:rPr>
              <w:t>Latest Audited Financial Statement of the Private Proponent (for existing projects);</w:t>
            </w:r>
          </w:p>
        </w:tc>
      </w:tr>
      <w:tr w:rsidR="004A5E27" w:rsidRPr="0002211F" w14:paraId="3E54C595" w14:textId="77777777" w:rsidTr="00DA476F">
        <w:tc>
          <w:tcPr>
            <w:tcW w:w="9214" w:type="dxa"/>
          </w:tcPr>
          <w:p w14:paraId="7F1AB312" w14:textId="04EEDF85" w:rsidR="004A5E27" w:rsidRPr="009A3532" w:rsidRDefault="005C7861" w:rsidP="005E53DB">
            <w:pPr>
              <w:pStyle w:val="ListParagraph"/>
              <w:numPr>
                <w:ilvl w:val="0"/>
                <w:numId w:val="9"/>
              </w:numPr>
              <w:autoSpaceDE/>
              <w:autoSpaceDN/>
              <w:adjustRightInd/>
              <w:spacing w:before="0" w:after="0" w:line="276" w:lineRule="auto"/>
            </w:pPr>
            <w:r w:rsidRPr="005E53DB">
              <w:rPr>
                <w:rFonts w:cs="Arial"/>
              </w:rPr>
              <w:t>Copy of the Government Approval of the Project; and</w:t>
            </w:r>
          </w:p>
        </w:tc>
      </w:tr>
      <w:tr w:rsidR="004A5E27" w:rsidRPr="0002211F" w14:paraId="35EB363D" w14:textId="77777777" w:rsidTr="00DA476F">
        <w:tc>
          <w:tcPr>
            <w:tcW w:w="9214" w:type="dxa"/>
          </w:tcPr>
          <w:p w14:paraId="5461C612" w14:textId="77777777" w:rsidR="004A5E27" w:rsidRPr="00B96253" w:rsidRDefault="005C7861" w:rsidP="005E53DB">
            <w:pPr>
              <w:pStyle w:val="ListParagraph"/>
              <w:numPr>
                <w:ilvl w:val="0"/>
                <w:numId w:val="9"/>
              </w:numPr>
              <w:autoSpaceDE/>
              <w:autoSpaceDN/>
              <w:adjustRightInd/>
              <w:spacing w:before="0" w:after="0" w:line="276" w:lineRule="auto"/>
            </w:pPr>
            <w:r w:rsidRPr="005E53DB">
              <w:rPr>
                <w:rFonts w:cs="Arial"/>
              </w:rPr>
              <w:t>Financial projections accompanied by supporting documents and scenario analysis or stress testings to assess the company's resilience against severe but plausible macroeconomic stresses affecting the infrastructure projects/activities.</w:t>
            </w:r>
          </w:p>
          <w:p w14:paraId="2DB5E3A7" w14:textId="7F924017" w:rsidR="00B96253" w:rsidRPr="009A3532" w:rsidRDefault="00B96253" w:rsidP="00DA476F">
            <w:pPr>
              <w:pStyle w:val="ListParagraph"/>
              <w:autoSpaceDE/>
              <w:autoSpaceDN/>
              <w:adjustRightInd/>
              <w:spacing w:before="0" w:after="0" w:line="276" w:lineRule="auto"/>
            </w:pPr>
          </w:p>
        </w:tc>
      </w:tr>
      <w:tr w:rsidR="0074475D" w:rsidRPr="0002211F" w14:paraId="12D2A0A3" w14:textId="77777777" w:rsidTr="00DA476F">
        <w:tc>
          <w:tcPr>
            <w:tcW w:w="9214" w:type="dxa"/>
          </w:tcPr>
          <w:p w14:paraId="416D2288" w14:textId="748FE857" w:rsidR="0074475D" w:rsidRPr="0074475D" w:rsidRDefault="0074475D" w:rsidP="00DA476F">
            <w:pPr>
              <w:autoSpaceDE/>
              <w:autoSpaceDN/>
              <w:adjustRightInd/>
              <w:spacing w:before="0" w:after="0"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4. Electronic Data Processing (EDP) Equipment/Machines</w:t>
            </w:r>
          </w:p>
        </w:tc>
      </w:tr>
      <w:tr w:rsidR="0074475D" w:rsidRPr="0002211F" w14:paraId="03C24D63" w14:textId="77777777" w:rsidTr="00DA476F">
        <w:tc>
          <w:tcPr>
            <w:tcW w:w="9214" w:type="dxa"/>
          </w:tcPr>
          <w:p w14:paraId="49EC27DE" w14:textId="7D3EB099" w:rsidR="0074475D" w:rsidRPr="005E53DB" w:rsidRDefault="00F90BEC" w:rsidP="005E53DB">
            <w:pPr>
              <w:pStyle w:val="ListParagraph"/>
              <w:numPr>
                <w:ilvl w:val="0"/>
                <w:numId w:val="9"/>
              </w:numPr>
              <w:autoSpaceDE/>
              <w:autoSpaceDN/>
              <w:adjustRightInd/>
              <w:spacing w:before="0" w:after="0" w:line="276" w:lineRule="auto"/>
              <w:rPr>
                <w:rFonts w:cs="Arial"/>
              </w:rPr>
            </w:pPr>
            <w:r w:rsidRPr="00F90BEC">
              <w:rPr>
                <w:rFonts w:cs="Arial"/>
              </w:rPr>
              <w:t>Copy of Official Receipt/Proof of Acquisition</w:t>
            </w:r>
          </w:p>
        </w:tc>
      </w:tr>
      <w:tr w:rsidR="0074475D" w:rsidRPr="0002211F" w14:paraId="4F8D5F9A" w14:textId="77777777" w:rsidTr="00DA476F">
        <w:tc>
          <w:tcPr>
            <w:tcW w:w="9214" w:type="dxa"/>
          </w:tcPr>
          <w:p w14:paraId="490E9595" w14:textId="2884129C" w:rsidR="0074475D" w:rsidRPr="005E53DB" w:rsidRDefault="00F90BEC" w:rsidP="005E53DB">
            <w:pPr>
              <w:pStyle w:val="ListParagraph"/>
              <w:numPr>
                <w:ilvl w:val="0"/>
                <w:numId w:val="9"/>
              </w:numPr>
              <w:autoSpaceDE/>
              <w:autoSpaceDN/>
              <w:adjustRightInd/>
              <w:spacing w:before="0" w:after="0" w:line="276" w:lineRule="auto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F90BEC">
              <w:rPr>
                <w:rFonts w:cs="Arial"/>
              </w:rPr>
              <w:t>ummary of Purchased Equipment</w:t>
            </w:r>
          </w:p>
        </w:tc>
      </w:tr>
      <w:tr w:rsidR="0074475D" w:rsidRPr="0002211F" w14:paraId="68054B39" w14:textId="77777777" w:rsidTr="00DA476F">
        <w:tc>
          <w:tcPr>
            <w:tcW w:w="9214" w:type="dxa"/>
          </w:tcPr>
          <w:p w14:paraId="210C1819" w14:textId="3D482470" w:rsidR="0074475D" w:rsidRPr="005E53DB" w:rsidRDefault="00F90BEC" w:rsidP="005E53DB">
            <w:pPr>
              <w:pStyle w:val="ListParagraph"/>
              <w:numPr>
                <w:ilvl w:val="0"/>
                <w:numId w:val="9"/>
              </w:numPr>
              <w:autoSpaceDE/>
              <w:autoSpaceDN/>
              <w:adjustRightInd/>
              <w:spacing w:before="0" w:after="0" w:line="276" w:lineRule="auto"/>
              <w:rPr>
                <w:rFonts w:cs="Arial"/>
              </w:rPr>
            </w:pPr>
            <w:r w:rsidRPr="00F90BEC">
              <w:rPr>
                <w:rFonts w:cs="Arial"/>
              </w:rPr>
              <w:t>Board Resolution</w:t>
            </w:r>
          </w:p>
        </w:tc>
      </w:tr>
      <w:tr w:rsidR="0074475D" w:rsidRPr="0002211F" w14:paraId="7F7A718B" w14:textId="77777777" w:rsidTr="00DA476F">
        <w:tc>
          <w:tcPr>
            <w:tcW w:w="9214" w:type="dxa"/>
          </w:tcPr>
          <w:p w14:paraId="380DAB89" w14:textId="5A26FF39" w:rsidR="0074475D" w:rsidRPr="005E53DB" w:rsidRDefault="00F90BEC" w:rsidP="005E53DB">
            <w:pPr>
              <w:pStyle w:val="ListParagraph"/>
              <w:numPr>
                <w:ilvl w:val="0"/>
                <w:numId w:val="9"/>
              </w:numPr>
              <w:autoSpaceDE/>
              <w:autoSpaceDN/>
              <w:adjustRightInd/>
              <w:spacing w:before="0" w:after="0" w:line="276" w:lineRule="auto"/>
              <w:rPr>
                <w:rFonts w:cs="Arial"/>
              </w:rPr>
            </w:pPr>
            <w:r w:rsidRPr="00F90BEC">
              <w:rPr>
                <w:rFonts w:cs="Arial"/>
              </w:rPr>
              <w:t>Aggregate amount of EDP as of the date of request</w:t>
            </w:r>
          </w:p>
        </w:tc>
      </w:tr>
    </w:tbl>
    <w:p w14:paraId="5B0C8826" w14:textId="77777777" w:rsidR="00E83C70" w:rsidRDefault="00E83C70"/>
    <w:sectPr w:rsidR="00E83C70" w:rsidSect="00662BA6">
      <w:headerReference w:type="default" r:id="rId8"/>
      <w:footerReference w:type="even" r:id="rId9"/>
      <w:pgSz w:w="11907" w:h="16839" w:code="9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44415" w14:textId="77777777" w:rsidR="0020540D" w:rsidRDefault="0020540D" w:rsidP="00CC205F">
      <w:pPr>
        <w:spacing w:before="0" w:after="0"/>
      </w:pPr>
      <w:r>
        <w:separator/>
      </w:r>
    </w:p>
  </w:endnote>
  <w:endnote w:type="continuationSeparator" w:id="0">
    <w:p w14:paraId="72CE8ED5" w14:textId="77777777" w:rsidR="0020540D" w:rsidRDefault="0020540D" w:rsidP="00CC205F">
      <w:pPr>
        <w:spacing w:before="0" w:after="0"/>
      </w:pPr>
      <w:r>
        <w:continuationSeparator/>
      </w:r>
    </w:p>
  </w:endnote>
  <w:endnote w:type="continuationNotice" w:id="1">
    <w:p w14:paraId="3757A589" w14:textId="77777777" w:rsidR="0020540D" w:rsidRDefault="0020540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71B6C" w14:textId="77777777" w:rsidR="00F02378" w:rsidRDefault="00F02378" w:rsidP="00BD386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14E35" w14:textId="77777777" w:rsidR="0020540D" w:rsidRDefault="0020540D" w:rsidP="00CC205F">
      <w:pPr>
        <w:spacing w:before="0" w:after="0"/>
      </w:pPr>
      <w:r>
        <w:separator/>
      </w:r>
    </w:p>
  </w:footnote>
  <w:footnote w:type="continuationSeparator" w:id="0">
    <w:p w14:paraId="3A6AF241" w14:textId="77777777" w:rsidR="0020540D" w:rsidRDefault="0020540D" w:rsidP="00CC205F">
      <w:pPr>
        <w:spacing w:before="0" w:after="0"/>
      </w:pPr>
      <w:r>
        <w:continuationSeparator/>
      </w:r>
    </w:p>
  </w:footnote>
  <w:footnote w:type="continuationNotice" w:id="1">
    <w:p w14:paraId="2D70500A" w14:textId="77777777" w:rsidR="0020540D" w:rsidRDefault="0020540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75F57" w14:textId="6F76A49A" w:rsidR="00F02378" w:rsidRPr="005E53DB" w:rsidRDefault="00F02378" w:rsidP="005E53DB">
    <w:pPr>
      <w:pStyle w:val="Header"/>
      <w:jc w:val="left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258D"/>
    <w:multiLevelType w:val="hybridMultilevel"/>
    <w:tmpl w:val="B55E6E50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0E9"/>
    <w:multiLevelType w:val="hybridMultilevel"/>
    <w:tmpl w:val="42645410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A2021"/>
    <w:multiLevelType w:val="hybridMultilevel"/>
    <w:tmpl w:val="7806035C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B038B"/>
    <w:multiLevelType w:val="hybridMultilevel"/>
    <w:tmpl w:val="AD787224"/>
    <w:lvl w:ilvl="0" w:tplc="3DF440C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bCs/>
        <w:i/>
        <w:color w:val="auto"/>
        <w:sz w:val="24"/>
        <w:szCs w:val="24"/>
        <w:u w:val="none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35E80"/>
    <w:multiLevelType w:val="hybridMultilevel"/>
    <w:tmpl w:val="5874B4FC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576FF"/>
    <w:multiLevelType w:val="hybridMultilevel"/>
    <w:tmpl w:val="F93288B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4A34C2"/>
    <w:multiLevelType w:val="multilevel"/>
    <w:tmpl w:val="2D1E2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7140498"/>
    <w:multiLevelType w:val="multilevel"/>
    <w:tmpl w:val="2D1E2A8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E1E0EA5"/>
    <w:multiLevelType w:val="hybridMultilevel"/>
    <w:tmpl w:val="AB6AA0DA"/>
    <w:lvl w:ilvl="0" w:tplc="624A376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72200EC"/>
    <w:multiLevelType w:val="hybridMultilevel"/>
    <w:tmpl w:val="006690F0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859AF"/>
    <w:multiLevelType w:val="hybridMultilevel"/>
    <w:tmpl w:val="C00C1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01B61"/>
    <w:multiLevelType w:val="hybridMultilevel"/>
    <w:tmpl w:val="3D8A29C2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745C7"/>
    <w:multiLevelType w:val="hybridMultilevel"/>
    <w:tmpl w:val="CF1CDBDE"/>
    <w:lvl w:ilvl="0" w:tplc="4809000F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1103D"/>
    <w:multiLevelType w:val="hybridMultilevel"/>
    <w:tmpl w:val="FEA6B9A4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E4C51"/>
    <w:multiLevelType w:val="hybridMultilevel"/>
    <w:tmpl w:val="EAB0DF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22DB3"/>
    <w:multiLevelType w:val="hybridMultilevel"/>
    <w:tmpl w:val="E820D5E0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B7FB9"/>
    <w:multiLevelType w:val="hybridMultilevel"/>
    <w:tmpl w:val="15629E9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381921">
    <w:abstractNumId w:val="12"/>
  </w:num>
  <w:num w:numId="2" w16cid:durableId="1349983408">
    <w:abstractNumId w:val="5"/>
  </w:num>
  <w:num w:numId="3" w16cid:durableId="1728919773">
    <w:abstractNumId w:val="8"/>
  </w:num>
  <w:num w:numId="4" w16cid:durableId="840631751">
    <w:abstractNumId w:val="4"/>
  </w:num>
  <w:num w:numId="5" w16cid:durableId="1223057103">
    <w:abstractNumId w:val="2"/>
  </w:num>
  <w:num w:numId="6" w16cid:durableId="15542809">
    <w:abstractNumId w:val="11"/>
  </w:num>
  <w:num w:numId="7" w16cid:durableId="958802895">
    <w:abstractNumId w:val="9"/>
  </w:num>
  <w:num w:numId="8" w16cid:durableId="1729065751">
    <w:abstractNumId w:val="15"/>
  </w:num>
  <w:num w:numId="9" w16cid:durableId="764501982">
    <w:abstractNumId w:val="13"/>
  </w:num>
  <w:num w:numId="10" w16cid:durableId="293948875">
    <w:abstractNumId w:val="0"/>
  </w:num>
  <w:num w:numId="11" w16cid:durableId="242691824">
    <w:abstractNumId w:val="16"/>
  </w:num>
  <w:num w:numId="12" w16cid:durableId="1795321681">
    <w:abstractNumId w:val="1"/>
  </w:num>
  <w:num w:numId="13" w16cid:durableId="856967704">
    <w:abstractNumId w:val="6"/>
  </w:num>
  <w:num w:numId="14" w16cid:durableId="1909681699">
    <w:abstractNumId w:val="3"/>
  </w:num>
  <w:num w:numId="15" w16cid:durableId="1570072503">
    <w:abstractNumId w:val="7"/>
  </w:num>
  <w:num w:numId="16" w16cid:durableId="980229260">
    <w:abstractNumId w:val="10"/>
  </w:num>
  <w:num w:numId="17" w16cid:durableId="8738896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CD7"/>
    <w:rsid w:val="0001486D"/>
    <w:rsid w:val="000361F1"/>
    <w:rsid w:val="00037975"/>
    <w:rsid w:val="000B4219"/>
    <w:rsid w:val="00126A05"/>
    <w:rsid w:val="001361B9"/>
    <w:rsid w:val="00170C14"/>
    <w:rsid w:val="001B2B15"/>
    <w:rsid w:val="001E6554"/>
    <w:rsid w:val="001F676E"/>
    <w:rsid w:val="00200E77"/>
    <w:rsid w:val="0020540D"/>
    <w:rsid w:val="00252745"/>
    <w:rsid w:val="00260792"/>
    <w:rsid w:val="002C4A4A"/>
    <w:rsid w:val="002E0D9B"/>
    <w:rsid w:val="002F2486"/>
    <w:rsid w:val="002F2F46"/>
    <w:rsid w:val="0030257D"/>
    <w:rsid w:val="0031012C"/>
    <w:rsid w:val="0031094B"/>
    <w:rsid w:val="00357894"/>
    <w:rsid w:val="003A727F"/>
    <w:rsid w:val="003C19C3"/>
    <w:rsid w:val="003D5974"/>
    <w:rsid w:val="003F686D"/>
    <w:rsid w:val="00437966"/>
    <w:rsid w:val="00441DAB"/>
    <w:rsid w:val="00472F2A"/>
    <w:rsid w:val="00494FDD"/>
    <w:rsid w:val="004A071C"/>
    <w:rsid w:val="004A4CA3"/>
    <w:rsid w:val="004A5E27"/>
    <w:rsid w:val="004B0642"/>
    <w:rsid w:val="004B120D"/>
    <w:rsid w:val="00534344"/>
    <w:rsid w:val="00534E69"/>
    <w:rsid w:val="0053597F"/>
    <w:rsid w:val="00546F5C"/>
    <w:rsid w:val="00555FE8"/>
    <w:rsid w:val="005B2DC8"/>
    <w:rsid w:val="005C649A"/>
    <w:rsid w:val="005C7861"/>
    <w:rsid w:val="005D4C42"/>
    <w:rsid w:val="005E53DB"/>
    <w:rsid w:val="006301DA"/>
    <w:rsid w:val="006356DE"/>
    <w:rsid w:val="00643EA8"/>
    <w:rsid w:val="006F1833"/>
    <w:rsid w:val="0070671C"/>
    <w:rsid w:val="00733209"/>
    <w:rsid w:val="0074475D"/>
    <w:rsid w:val="00782DAC"/>
    <w:rsid w:val="00793C77"/>
    <w:rsid w:val="007A6CD7"/>
    <w:rsid w:val="008037D2"/>
    <w:rsid w:val="00855FC8"/>
    <w:rsid w:val="008D1531"/>
    <w:rsid w:val="009034EE"/>
    <w:rsid w:val="00955A73"/>
    <w:rsid w:val="0096679A"/>
    <w:rsid w:val="00977150"/>
    <w:rsid w:val="009A3532"/>
    <w:rsid w:val="009B33E3"/>
    <w:rsid w:val="009C404A"/>
    <w:rsid w:val="009F0624"/>
    <w:rsid w:val="009F2515"/>
    <w:rsid w:val="00A12CEF"/>
    <w:rsid w:val="00A61986"/>
    <w:rsid w:val="00AA1095"/>
    <w:rsid w:val="00AB1DFF"/>
    <w:rsid w:val="00B31BCD"/>
    <w:rsid w:val="00B55F49"/>
    <w:rsid w:val="00B57613"/>
    <w:rsid w:val="00B87C79"/>
    <w:rsid w:val="00B96253"/>
    <w:rsid w:val="00BA6A1C"/>
    <w:rsid w:val="00BB736B"/>
    <w:rsid w:val="00BD5937"/>
    <w:rsid w:val="00C106D3"/>
    <w:rsid w:val="00C211D6"/>
    <w:rsid w:val="00C66820"/>
    <w:rsid w:val="00C75F0B"/>
    <w:rsid w:val="00C7765C"/>
    <w:rsid w:val="00CC205F"/>
    <w:rsid w:val="00CD18EA"/>
    <w:rsid w:val="00CF770D"/>
    <w:rsid w:val="00D00546"/>
    <w:rsid w:val="00D1018A"/>
    <w:rsid w:val="00D111BE"/>
    <w:rsid w:val="00D7277D"/>
    <w:rsid w:val="00D81939"/>
    <w:rsid w:val="00D8242C"/>
    <w:rsid w:val="00D909E9"/>
    <w:rsid w:val="00DA476F"/>
    <w:rsid w:val="00DB4CD7"/>
    <w:rsid w:val="00E174DA"/>
    <w:rsid w:val="00E35231"/>
    <w:rsid w:val="00E56592"/>
    <w:rsid w:val="00E56B99"/>
    <w:rsid w:val="00E83C70"/>
    <w:rsid w:val="00E93817"/>
    <w:rsid w:val="00EF0C5F"/>
    <w:rsid w:val="00F02378"/>
    <w:rsid w:val="00F10F1B"/>
    <w:rsid w:val="00F16983"/>
    <w:rsid w:val="00F414BC"/>
    <w:rsid w:val="00F45935"/>
    <w:rsid w:val="00F90BEC"/>
    <w:rsid w:val="00FA46A6"/>
    <w:rsid w:val="00FB370F"/>
    <w:rsid w:val="00FE2750"/>
    <w:rsid w:val="04F91700"/>
    <w:rsid w:val="0D47F0E4"/>
    <w:rsid w:val="245A768B"/>
    <w:rsid w:val="422BE2A9"/>
    <w:rsid w:val="52453B60"/>
    <w:rsid w:val="6036277D"/>
    <w:rsid w:val="64C3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C85F0"/>
  <w15:chartTrackingRefBased/>
  <w15:docId w15:val="{337312B6-58BB-4B2D-9F42-B79A8177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CD7"/>
    <w:pPr>
      <w:autoSpaceDE w:val="0"/>
      <w:autoSpaceDN w:val="0"/>
      <w:adjustRightInd w:val="0"/>
      <w:spacing w:before="100" w:after="100" w:line="240" w:lineRule="auto"/>
      <w:jc w:val="both"/>
    </w:pPr>
    <w:rPr>
      <w:rFonts w:ascii="Arial" w:hAnsi="Arial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CD7"/>
    <w:pPr>
      <w:keepNext/>
      <w:keepLines/>
      <w:spacing w:before="40" w:after="0"/>
      <w:outlineLvl w:val="2"/>
    </w:pPr>
    <w:rPr>
      <w:rFonts w:ascii="Microsoft Sans Serif" w:eastAsiaTheme="majorEastAsia" w:hAnsi="Microsoft Sans Serif" w:cs="Microsoft Sans Serif"/>
      <w:b/>
      <w:i/>
      <w:smallCaps/>
      <w:color w:val="806000" w:themeColor="accent4" w:themeShade="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B4CD7"/>
    <w:rPr>
      <w:rFonts w:ascii="Microsoft Sans Serif" w:eastAsiaTheme="majorEastAsia" w:hAnsi="Microsoft Sans Serif" w:cs="Microsoft Sans Serif"/>
      <w:b/>
      <w:i/>
      <w:smallCaps/>
      <w:color w:val="806000" w:themeColor="accent4" w:themeShade="80"/>
      <w:sz w:val="28"/>
      <w:szCs w:val="24"/>
      <w:lang w:val="en-US"/>
    </w:rPr>
  </w:style>
  <w:style w:type="paragraph" w:styleId="NoSpacing">
    <w:name w:val="No Spacing"/>
    <w:link w:val="NoSpacingChar"/>
    <w:uiPriority w:val="1"/>
    <w:qFormat/>
    <w:rsid w:val="00DB4CD7"/>
    <w:pPr>
      <w:spacing w:after="0" w:line="240" w:lineRule="auto"/>
    </w:pPr>
    <w:rPr>
      <w:rFonts w:ascii="Arial" w:eastAsiaTheme="minorEastAsia" w:hAnsi="Arial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B4CD7"/>
    <w:rPr>
      <w:rFonts w:ascii="Arial" w:eastAsiaTheme="minorEastAsia" w:hAnsi="Arial"/>
      <w:sz w:val="24"/>
      <w:lang w:val="en-US"/>
    </w:rPr>
  </w:style>
  <w:style w:type="paragraph" w:customStyle="1" w:styleId="Style2">
    <w:name w:val="Style2"/>
    <w:basedOn w:val="Normal"/>
    <w:qFormat/>
    <w:rsid w:val="00DB4CD7"/>
    <w:pPr>
      <w:autoSpaceDE/>
      <w:autoSpaceDN/>
      <w:adjustRightInd/>
      <w:spacing w:before="0" w:after="0"/>
      <w:contextualSpacing/>
    </w:pPr>
    <w:rPr>
      <w:rFonts w:eastAsia="Calibri" w:cs="Arial"/>
      <w:b/>
      <w:noProof/>
      <w:sz w:val="22"/>
      <w:szCs w:val="20"/>
    </w:rPr>
  </w:style>
  <w:style w:type="table" w:styleId="TableGrid">
    <w:name w:val="Table Grid"/>
    <w:basedOn w:val="TableNormal"/>
    <w:uiPriority w:val="39"/>
    <w:rsid w:val="00DB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4C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4CD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B4CD7"/>
    <w:rPr>
      <w:rFonts w:ascii="Arial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4CD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B4CD7"/>
    <w:rPr>
      <w:rFonts w:ascii="Arial" w:hAnsi="Arial"/>
      <w:sz w:val="24"/>
      <w:szCs w:val="24"/>
      <w:lang w:val="en-US"/>
    </w:rPr>
  </w:style>
  <w:style w:type="paragraph" w:customStyle="1" w:styleId="Default">
    <w:name w:val="Default"/>
    <w:rsid w:val="00DB4C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SG"/>
    </w:rPr>
  </w:style>
  <w:style w:type="character" w:customStyle="1" w:styleId="markedcontent">
    <w:name w:val="markedcontent"/>
    <w:basedOn w:val="DefaultParagraphFont"/>
    <w:rsid w:val="00C211D6"/>
  </w:style>
  <w:style w:type="numbering" w:customStyle="1" w:styleId="CurrentList1">
    <w:name w:val="Current List1"/>
    <w:uiPriority w:val="99"/>
    <w:rsid w:val="00C211D6"/>
    <w:pPr>
      <w:numPr>
        <w:numId w:val="15"/>
      </w:numPr>
    </w:pPr>
  </w:style>
  <w:style w:type="paragraph" w:styleId="Revision">
    <w:name w:val="Revision"/>
    <w:hidden/>
    <w:uiPriority w:val="99"/>
    <w:semiHidden/>
    <w:rsid w:val="002C4A4A"/>
    <w:pPr>
      <w:spacing w:after="0" w:line="240" w:lineRule="auto"/>
    </w:pPr>
    <w:rPr>
      <w:rFonts w:ascii="Arial" w:hAnsi="Arial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018A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018A"/>
    <w:rPr>
      <w:rFonts w:ascii="Arial" w:hAnsi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101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74E4ED-8BE3-8B43-A07F-9EAA01C0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 ronica buenviaje</dc:creator>
  <cp:keywords/>
  <dc:description/>
  <cp:lastModifiedBy>Patricia Jean G. Bernales</cp:lastModifiedBy>
  <cp:revision>3</cp:revision>
  <cp:lastPrinted>2025-02-10T04:19:00Z</cp:lastPrinted>
  <dcterms:created xsi:type="dcterms:W3CDTF">2025-01-07T06:44:00Z</dcterms:created>
  <dcterms:modified xsi:type="dcterms:W3CDTF">2025-02-10T04:19:00Z</dcterms:modified>
</cp:coreProperties>
</file>